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134" w:rsidRPr="00582FC7" w:rsidRDefault="00116134" w:rsidP="004E7655">
      <w:pPr>
        <w:rPr>
          <w:rFonts w:cs="Calibri"/>
          <w:lang w:val="en-US"/>
        </w:rPr>
      </w:pPr>
      <w:r w:rsidRPr="00582FC7">
        <w:rPr>
          <w:rFonts w:cs="Calibri"/>
          <w:lang w:val="en-US"/>
        </w:rPr>
        <w:t>Annex F – Checklist for reviewing intellectual outputs</w:t>
      </w:r>
    </w:p>
    <w:p w:rsidR="00116134" w:rsidRPr="00582FC7" w:rsidRDefault="00116134" w:rsidP="004E7655">
      <w:pPr>
        <w:pStyle w:val="ListParagraph"/>
        <w:rPr>
          <w:rFonts w:cs="Calibri"/>
          <w:lang w:val="en-US"/>
        </w:rPr>
      </w:pPr>
      <w:r w:rsidRPr="00582FC7">
        <w:rPr>
          <w:rFonts w:cs="Calibri"/>
          <w:b/>
          <w:lang w:val="en-US"/>
        </w:rPr>
        <w:t>Checklist for reviewing Intellectual Outputs</w:t>
      </w:r>
      <w:r w:rsidRPr="00582FC7">
        <w:rPr>
          <w:rFonts w:cs="Calibri"/>
          <w:lang w:val="en-US"/>
        </w:rPr>
        <w:t xml:space="preserve"> will be used for quality assurance of all intel</w:t>
      </w:r>
      <w:r w:rsidR="00A162F4">
        <w:rPr>
          <w:rFonts w:cs="Calibri"/>
          <w:lang w:val="en-US"/>
        </w:rPr>
        <w:t>l</w:t>
      </w:r>
      <w:r w:rsidRPr="00582FC7">
        <w:rPr>
          <w:rFonts w:cs="Calibri"/>
          <w:lang w:val="en-US"/>
        </w:rPr>
        <w:t xml:space="preserve">ectual outputs. It will have standardized elements, but also leave room for accommodating it to the specific character of each intellectual output. 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b/>
          <w:lang w:val="en-US"/>
        </w:rPr>
      </w:pP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582FC7">
        <w:rPr>
          <w:rFonts w:cs="Calibri"/>
          <w:b/>
          <w:lang w:val="en-US"/>
        </w:rPr>
        <w:t xml:space="preserve">Standardized quantitative indicators </w:t>
      </w:r>
      <w:r w:rsidRPr="00582FC7">
        <w:rPr>
          <w:rFonts w:cs="Calibri"/>
          <w:lang w:val="en-US"/>
        </w:rPr>
        <w:t>will be determined for all LAWGEM intel</w:t>
      </w:r>
      <w:r w:rsidR="00A162F4">
        <w:rPr>
          <w:rFonts w:cs="Calibri"/>
          <w:lang w:val="en-US"/>
        </w:rPr>
        <w:t>l</w:t>
      </w:r>
      <w:r w:rsidRPr="00582FC7">
        <w:rPr>
          <w:rFonts w:cs="Calibri"/>
          <w:lang w:val="en-US"/>
        </w:rPr>
        <w:t xml:space="preserve">ectual outputs: 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582FC7">
        <w:rPr>
          <w:rFonts w:cs="Calibri"/>
          <w:lang w:val="en-US"/>
        </w:rPr>
        <w:t xml:space="preserve">1. Are all required tasks fulfilled? 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582FC7">
        <w:rPr>
          <w:rFonts w:cs="Calibri"/>
          <w:lang w:val="en-US"/>
        </w:rPr>
        <w:t xml:space="preserve">2. </w:t>
      </w:r>
      <w:r w:rsidR="00B20597">
        <w:rPr>
          <w:rFonts w:cs="Calibri"/>
          <w:lang w:val="en-US"/>
        </w:rPr>
        <w:t xml:space="preserve">Is each particular </w:t>
      </w:r>
      <w:r w:rsidRPr="00582FC7">
        <w:rPr>
          <w:rFonts w:cs="Calibri"/>
          <w:lang w:val="en-US"/>
        </w:rPr>
        <w:t xml:space="preserve">IO completed in a timely manner? 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582FC7">
        <w:rPr>
          <w:rFonts w:cs="Calibri"/>
          <w:lang w:val="en-US"/>
        </w:rPr>
        <w:t xml:space="preserve">3. How many LAWGEM team members took an active part? 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582FC7">
        <w:rPr>
          <w:rFonts w:cs="Calibri"/>
          <w:lang w:val="en-US"/>
        </w:rPr>
        <w:t xml:space="preserve">4. Did all consortium partners fulfil their tasks and responsibilities? 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A162F4">
        <w:rPr>
          <w:rFonts w:cs="Calibri"/>
          <w:lang w:val="en-US"/>
        </w:rPr>
        <w:t>5. Were all IOs completed in a timely manner?</w:t>
      </w:r>
      <w:r w:rsidRPr="00582FC7">
        <w:rPr>
          <w:rFonts w:cs="Calibri"/>
          <w:lang w:val="en-US"/>
        </w:rPr>
        <w:t xml:space="preserve">   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582FC7">
        <w:rPr>
          <w:rFonts w:cs="Calibri"/>
          <w:lang w:val="en-US"/>
        </w:rPr>
        <w:t>More specific</w:t>
      </w:r>
      <w:r w:rsidRPr="00582FC7">
        <w:rPr>
          <w:rFonts w:cs="Calibri"/>
          <w:b/>
          <w:lang w:val="en-US"/>
        </w:rPr>
        <w:t xml:space="preserve"> Quantita</w:t>
      </w:r>
      <w:r w:rsidR="00A162F4">
        <w:rPr>
          <w:rFonts w:cs="Calibri"/>
          <w:b/>
          <w:lang w:val="en-US"/>
        </w:rPr>
        <w:t>t</w:t>
      </w:r>
      <w:r w:rsidRPr="00582FC7">
        <w:rPr>
          <w:rFonts w:cs="Calibri"/>
          <w:b/>
          <w:lang w:val="en-US"/>
        </w:rPr>
        <w:t xml:space="preserve">ive indicators </w:t>
      </w:r>
      <w:r w:rsidRPr="00582FC7">
        <w:rPr>
          <w:rFonts w:cs="Calibri"/>
          <w:lang w:val="en-US"/>
        </w:rPr>
        <w:t xml:space="preserve">will be outlined as follows – 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582FC7">
        <w:rPr>
          <w:rFonts w:cs="Calibri"/>
          <w:lang w:val="en-US"/>
        </w:rPr>
        <w:t xml:space="preserve">In the case of the </w:t>
      </w:r>
      <w:r w:rsidRPr="00582FC7">
        <w:rPr>
          <w:rFonts w:cs="Calibri"/>
          <w:b/>
          <w:lang w:val="en-US"/>
        </w:rPr>
        <w:t>Textbook</w:t>
      </w:r>
      <w:r w:rsidRPr="00582FC7">
        <w:rPr>
          <w:rFonts w:cs="Calibri"/>
          <w:lang w:val="en-US"/>
        </w:rPr>
        <w:t xml:space="preserve">: 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582FC7">
        <w:rPr>
          <w:rFonts w:cs="Calibri"/>
          <w:lang w:val="en-US"/>
        </w:rPr>
        <w:t xml:space="preserve">Number of chapters, </w:t>
      </w:r>
    </w:p>
    <w:p w:rsidR="00116134" w:rsidRPr="00582FC7" w:rsidRDefault="00A162F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>
        <w:rPr>
          <w:rFonts w:cs="Calibri"/>
          <w:lang w:val="en-US"/>
        </w:rPr>
        <w:t>N</w:t>
      </w:r>
      <w:r w:rsidR="00116134" w:rsidRPr="00582FC7">
        <w:rPr>
          <w:rFonts w:cs="Calibri"/>
          <w:lang w:val="en-US"/>
        </w:rPr>
        <w:t xml:space="preserve">umber of authors involved in their writing, </w:t>
      </w:r>
    </w:p>
    <w:p w:rsidR="00116134" w:rsidRPr="00582FC7" w:rsidRDefault="00A162F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proofErr w:type="gramStart"/>
      <w:r>
        <w:rPr>
          <w:rFonts w:cs="Calibri"/>
          <w:lang w:val="en-US"/>
        </w:rPr>
        <w:t>I</w:t>
      </w:r>
      <w:r w:rsidR="00116134" w:rsidRPr="00582FC7">
        <w:rPr>
          <w:rFonts w:cs="Calibri"/>
          <w:lang w:val="en-US"/>
        </w:rPr>
        <w:t>nvolvement  of</w:t>
      </w:r>
      <w:proofErr w:type="gramEnd"/>
      <w:r w:rsidR="00116134" w:rsidRPr="00582FC7">
        <w:rPr>
          <w:rFonts w:cs="Calibri"/>
          <w:lang w:val="en-US"/>
        </w:rPr>
        <w:t xml:space="preserve"> consortium institutions’ participants in each article/chapter, </w:t>
      </w:r>
    </w:p>
    <w:p w:rsidR="00116134" w:rsidRPr="00582FC7" w:rsidRDefault="00A162F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>
        <w:rPr>
          <w:rFonts w:cs="Calibri"/>
          <w:lang w:val="en-US"/>
        </w:rPr>
        <w:t>N</w:t>
      </w:r>
      <w:r w:rsidR="00116134" w:rsidRPr="00582FC7">
        <w:rPr>
          <w:rFonts w:cs="Calibri"/>
          <w:lang w:val="en-US"/>
        </w:rPr>
        <w:t>umber of online readers and commentators,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582FC7">
        <w:rPr>
          <w:rFonts w:cs="Calibri"/>
          <w:lang w:val="en-US"/>
        </w:rPr>
        <w:t xml:space="preserve">Others -  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582FC7">
        <w:rPr>
          <w:rFonts w:cs="Calibri"/>
          <w:lang w:val="en-US"/>
        </w:rPr>
        <w:t xml:space="preserve">In the case of the </w:t>
      </w:r>
      <w:r w:rsidRPr="00582FC7">
        <w:rPr>
          <w:rFonts w:cs="Calibri"/>
          <w:b/>
          <w:lang w:val="en-US"/>
        </w:rPr>
        <w:t>syllabi</w:t>
      </w:r>
      <w:r w:rsidRPr="00582FC7">
        <w:rPr>
          <w:rFonts w:cs="Calibri"/>
          <w:lang w:val="en-US"/>
        </w:rPr>
        <w:t xml:space="preserve">: 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582FC7">
        <w:rPr>
          <w:rFonts w:cs="Calibri"/>
          <w:lang w:val="en-US"/>
        </w:rPr>
        <w:t xml:space="preserve">Number of research members included in their creation, 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582FC7">
        <w:rPr>
          <w:rFonts w:cs="Calibri"/>
          <w:lang w:val="en-US"/>
        </w:rPr>
        <w:t>Number of courses for which participants from all consortium partners took an active creation role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582FC7">
        <w:rPr>
          <w:rFonts w:cs="Calibri"/>
          <w:lang w:val="en-US"/>
        </w:rPr>
        <w:t xml:space="preserve">Others - </w:t>
      </w:r>
    </w:p>
    <w:p w:rsidR="00770666" w:rsidRDefault="00770666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582FC7">
        <w:rPr>
          <w:rFonts w:cs="Calibri"/>
          <w:lang w:val="en-US"/>
        </w:rPr>
        <w:t xml:space="preserve">In the case of the whole </w:t>
      </w:r>
      <w:r w:rsidRPr="00582FC7">
        <w:rPr>
          <w:rFonts w:cs="Calibri"/>
          <w:b/>
          <w:lang w:val="en-US"/>
        </w:rPr>
        <w:t>Curriculum</w:t>
      </w:r>
      <w:r w:rsidRPr="00582FC7">
        <w:rPr>
          <w:rFonts w:cs="Calibri"/>
          <w:lang w:val="en-US"/>
        </w:rPr>
        <w:t xml:space="preserve"> and the Law and Gender master’s program pilot im</w:t>
      </w:r>
      <w:r w:rsidR="00A162F4">
        <w:rPr>
          <w:rFonts w:cs="Calibri"/>
          <w:lang w:val="en-US"/>
        </w:rPr>
        <w:t>p</w:t>
      </w:r>
      <w:r w:rsidRPr="00582FC7">
        <w:rPr>
          <w:rFonts w:cs="Calibri"/>
          <w:lang w:val="en-US"/>
        </w:rPr>
        <w:t xml:space="preserve">lementation: 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582FC7">
        <w:rPr>
          <w:rFonts w:cs="Calibri"/>
          <w:lang w:val="en-US"/>
        </w:rPr>
        <w:t xml:space="preserve">Number of registered students and attendants from all partner institutions 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582FC7">
        <w:rPr>
          <w:rFonts w:cs="Calibri"/>
          <w:lang w:val="en-US"/>
        </w:rPr>
        <w:t>Others -</w:t>
      </w:r>
    </w:p>
    <w:p w:rsidR="00770666" w:rsidRDefault="00770666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582FC7">
        <w:rPr>
          <w:rFonts w:cs="Calibri"/>
          <w:lang w:val="en-US"/>
        </w:rPr>
        <w:t xml:space="preserve">In the case of </w:t>
      </w:r>
      <w:r w:rsidRPr="00582FC7">
        <w:rPr>
          <w:rFonts w:cs="Calibri"/>
          <w:b/>
          <w:lang w:val="en-US"/>
        </w:rPr>
        <w:t>EST</w:t>
      </w:r>
      <w:r w:rsidRPr="00582FC7">
        <w:rPr>
          <w:rFonts w:cs="Calibri"/>
          <w:lang w:val="en-US"/>
        </w:rPr>
        <w:t xml:space="preserve">: 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582FC7">
        <w:rPr>
          <w:rFonts w:cs="Calibri"/>
          <w:lang w:val="en-US"/>
        </w:rPr>
        <w:t>Number of samples obtained in each partner institution,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582FC7">
        <w:rPr>
          <w:rFonts w:cs="Calibri"/>
          <w:lang w:val="en-US"/>
        </w:rPr>
        <w:t xml:space="preserve">Number of conducted qualitative interviews 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582FC7">
        <w:rPr>
          <w:rFonts w:cs="Calibri"/>
          <w:lang w:val="en-US"/>
        </w:rPr>
        <w:t xml:space="preserve"> </w:t>
      </w:r>
    </w:p>
    <w:p w:rsidR="00A162F4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582FC7">
        <w:rPr>
          <w:rFonts w:cs="Calibri"/>
          <w:lang w:val="en-US"/>
        </w:rPr>
        <w:t xml:space="preserve">In the case of </w:t>
      </w:r>
      <w:r w:rsidRPr="00582FC7">
        <w:rPr>
          <w:rFonts w:cs="Calibri"/>
          <w:b/>
          <w:lang w:val="en-US"/>
        </w:rPr>
        <w:t>GELC</w:t>
      </w:r>
      <w:r w:rsidR="00A162F4">
        <w:rPr>
          <w:rFonts w:cs="Calibri"/>
          <w:lang w:val="en-US"/>
        </w:rPr>
        <w:t>:</w:t>
      </w:r>
      <w:r w:rsidRPr="00582FC7">
        <w:rPr>
          <w:rFonts w:cs="Calibri"/>
          <w:lang w:val="en-US"/>
        </w:rPr>
        <w:t xml:space="preserve"> </w:t>
      </w:r>
    </w:p>
    <w:p w:rsidR="00116134" w:rsidRPr="00582FC7" w:rsidRDefault="00A162F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>
        <w:rPr>
          <w:rFonts w:cs="Calibri"/>
          <w:lang w:val="en-US"/>
        </w:rPr>
        <w:t>N</w:t>
      </w:r>
      <w:r w:rsidR="00116134" w:rsidRPr="00582FC7">
        <w:rPr>
          <w:rFonts w:cs="Calibri"/>
          <w:lang w:val="en-US"/>
        </w:rPr>
        <w:t xml:space="preserve">umber of online visitors, 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582FC7">
        <w:rPr>
          <w:rFonts w:cs="Calibri"/>
          <w:lang w:val="en-US"/>
        </w:rPr>
        <w:t xml:space="preserve">Number of comments, 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582FC7">
        <w:rPr>
          <w:rFonts w:cs="Calibri"/>
          <w:lang w:val="en-US"/>
        </w:rPr>
        <w:t>Number of cases where legal assistance was asked for,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582FC7">
        <w:rPr>
          <w:rFonts w:cs="Calibri"/>
          <w:lang w:val="en-US"/>
        </w:rPr>
        <w:lastRenderedPageBreak/>
        <w:t>Number of prepared legal opin</w:t>
      </w:r>
      <w:r w:rsidR="00A162F4">
        <w:rPr>
          <w:rFonts w:cs="Calibri"/>
          <w:lang w:val="en-US"/>
        </w:rPr>
        <w:t>i</w:t>
      </w:r>
      <w:r w:rsidRPr="00582FC7">
        <w:rPr>
          <w:rFonts w:cs="Calibri"/>
          <w:lang w:val="en-US"/>
        </w:rPr>
        <w:t>ons and advice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b/>
          <w:lang w:val="en-US"/>
        </w:rPr>
      </w:pPr>
      <w:r w:rsidRPr="00582FC7">
        <w:rPr>
          <w:rFonts w:cs="Calibri"/>
          <w:lang w:val="en-US"/>
        </w:rPr>
        <w:t xml:space="preserve">In the case of the </w:t>
      </w:r>
      <w:r w:rsidRPr="00582FC7">
        <w:rPr>
          <w:rFonts w:cs="Calibri"/>
          <w:b/>
          <w:lang w:val="en-US"/>
        </w:rPr>
        <w:t>LLL P</w:t>
      </w:r>
      <w:r w:rsidRPr="00582FC7">
        <w:rPr>
          <w:rFonts w:cs="Calibri"/>
          <w:lang w:val="en-US"/>
        </w:rPr>
        <w:t xml:space="preserve">latform – number of followers, readers, feedback commentators  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b/>
          <w:lang w:val="en-US"/>
        </w:rPr>
      </w:pP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b/>
          <w:lang w:val="en-US"/>
        </w:rPr>
      </w:pPr>
      <w:r w:rsidRPr="00582FC7">
        <w:rPr>
          <w:rFonts w:cs="Calibri"/>
          <w:b/>
          <w:lang w:val="en-US"/>
        </w:rPr>
        <w:t xml:space="preserve">Standardized general qualitative indicators </w:t>
      </w:r>
      <w:r w:rsidRPr="00582FC7">
        <w:rPr>
          <w:rFonts w:cs="Calibri"/>
          <w:lang w:val="en-US"/>
        </w:rPr>
        <w:t>will be outlined by the following questions:</w:t>
      </w:r>
      <w:r w:rsidRPr="00582FC7">
        <w:rPr>
          <w:rFonts w:cs="Calibri"/>
          <w:b/>
          <w:lang w:val="en-US"/>
        </w:rPr>
        <w:t xml:space="preserve"> 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582FC7">
        <w:rPr>
          <w:rFonts w:cs="Calibri"/>
          <w:lang w:val="en-US"/>
        </w:rPr>
        <w:t xml:space="preserve">1. Does the created IO fulfill the promised quality and aims? 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582FC7">
        <w:rPr>
          <w:rFonts w:cs="Calibri"/>
          <w:lang w:val="en-US"/>
        </w:rPr>
        <w:t xml:space="preserve">2. Do the reviews and reports prove the expected quality and expectations? 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582FC7">
        <w:rPr>
          <w:rFonts w:cs="Calibri"/>
          <w:lang w:val="en-US"/>
        </w:rPr>
        <w:t xml:space="preserve">3. Do the online evaluations, reviews, and </w:t>
      </w:r>
      <w:proofErr w:type="spellStart"/>
      <w:r w:rsidRPr="00582FC7">
        <w:rPr>
          <w:rFonts w:cs="Calibri"/>
          <w:lang w:val="en-US"/>
        </w:rPr>
        <w:t>QAt</w:t>
      </w:r>
      <w:proofErr w:type="spellEnd"/>
      <w:r w:rsidRPr="00582FC7">
        <w:rPr>
          <w:rFonts w:cs="Calibri"/>
          <w:lang w:val="en-US"/>
        </w:rPr>
        <w:t xml:space="preserve"> estimations, as well as the feedback of Associate partners contain positive quality proofs?    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b/>
          <w:lang w:val="en-US"/>
        </w:rPr>
      </w:pP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b/>
          <w:lang w:val="en-US"/>
        </w:rPr>
      </w:pPr>
      <w:r w:rsidRPr="00582FC7">
        <w:rPr>
          <w:rFonts w:cs="Calibri"/>
          <w:b/>
          <w:lang w:val="en-US"/>
        </w:rPr>
        <w:t xml:space="preserve">More specific qualitative indicators will be the </w:t>
      </w:r>
      <w:proofErr w:type="gramStart"/>
      <w:r w:rsidRPr="00582FC7">
        <w:rPr>
          <w:rFonts w:cs="Calibri"/>
          <w:b/>
          <w:lang w:val="en-US"/>
        </w:rPr>
        <w:t>following :</w:t>
      </w:r>
      <w:proofErr w:type="gramEnd"/>
      <w:r w:rsidRPr="00582FC7">
        <w:rPr>
          <w:rFonts w:cs="Calibri"/>
          <w:b/>
          <w:lang w:val="en-US"/>
        </w:rPr>
        <w:t xml:space="preserve"> 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582FC7">
        <w:rPr>
          <w:rFonts w:cs="Calibri"/>
          <w:lang w:val="en-US"/>
        </w:rPr>
        <w:t xml:space="preserve">In the case of </w:t>
      </w:r>
      <w:r w:rsidRPr="00582FC7">
        <w:rPr>
          <w:rFonts w:cs="Calibri"/>
          <w:b/>
          <w:lang w:val="en-US"/>
        </w:rPr>
        <w:t>Curriculum and syllabi</w:t>
      </w:r>
      <w:r w:rsidRPr="00582FC7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–</w:t>
      </w:r>
      <w:r w:rsidRPr="00582FC7">
        <w:rPr>
          <w:rFonts w:cs="Calibri"/>
          <w:lang w:val="en-US"/>
        </w:rPr>
        <w:t xml:space="preserve"> quality of articulated aims, outcomes, of the topics and references enlisted, consistency and encompassing quality of the p</w:t>
      </w:r>
      <w:r>
        <w:rPr>
          <w:rFonts w:cs="Calibri"/>
          <w:lang w:val="en-US"/>
        </w:rPr>
        <w:t>r</w:t>
      </w:r>
      <w:r w:rsidRPr="00582FC7">
        <w:rPr>
          <w:rFonts w:cs="Calibri"/>
          <w:lang w:val="en-US"/>
        </w:rPr>
        <w:t xml:space="preserve">oposed content. 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582FC7">
        <w:rPr>
          <w:rFonts w:cs="Calibri"/>
          <w:b/>
          <w:lang w:val="en-US"/>
        </w:rPr>
        <w:t>Concerning the pilot realization of the master’s program</w:t>
      </w:r>
      <w:r w:rsidRPr="00582FC7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–</w:t>
      </w:r>
      <w:r w:rsidRPr="00582FC7">
        <w:rPr>
          <w:rFonts w:cs="Calibri"/>
          <w:lang w:val="en-US"/>
        </w:rPr>
        <w:t xml:space="preserve"> checking the feedback, evaluation by students</w:t>
      </w:r>
      <w:r>
        <w:rPr>
          <w:rFonts w:cs="Calibri"/>
          <w:lang w:val="en-US"/>
        </w:rPr>
        <w:t>,</w:t>
      </w:r>
      <w:r w:rsidRPr="00582FC7">
        <w:rPr>
          <w:rFonts w:cs="Calibri"/>
          <w:lang w:val="en-US"/>
        </w:rPr>
        <w:t xml:space="preserve"> as well as by the </w:t>
      </w:r>
      <w:proofErr w:type="spellStart"/>
      <w:r w:rsidRPr="00582FC7">
        <w:rPr>
          <w:rFonts w:cs="Calibri"/>
          <w:lang w:val="en-US"/>
        </w:rPr>
        <w:t>QAt</w:t>
      </w:r>
      <w:proofErr w:type="spellEnd"/>
      <w:r w:rsidRPr="00582FC7">
        <w:rPr>
          <w:rFonts w:cs="Calibri"/>
          <w:lang w:val="en-US"/>
        </w:rPr>
        <w:t xml:space="preserve"> and external evaluators. 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582FC7">
        <w:rPr>
          <w:rFonts w:cs="Calibri"/>
          <w:lang w:val="en-US"/>
        </w:rPr>
        <w:t xml:space="preserve">Regarding the LLL LAWGEM platform </w:t>
      </w:r>
      <w:r>
        <w:rPr>
          <w:rFonts w:cs="Calibri"/>
          <w:lang w:val="en-US"/>
        </w:rPr>
        <w:t>–</w:t>
      </w:r>
      <w:r w:rsidRPr="00582FC7">
        <w:rPr>
          <w:rFonts w:cs="Calibri"/>
          <w:lang w:val="en-US"/>
        </w:rPr>
        <w:t xml:space="preserve"> relevant for the qualitative indicators will be those who react online or comment</w:t>
      </w:r>
      <w:r>
        <w:rPr>
          <w:rFonts w:cs="Calibri"/>
          <w:lang w:val="en-US"/>
        </w:rPr>
        <w:t xml:space="preserve"> on</w:t>
      </w:r>
      <w:r w:rsidRPr="00582FC7">
        <w:rPr>
          <w:rFonts w:cs="Calibri"/>
          <w:lang w:val="en-US"/>
        </w:rPr>
        <w:t xml:space="preserve"> the LAWGEM and its LLL platform from the point of learning capacit</w:t>
      </w:r>
      <w:r>
        <w:rPr>
          <w:rFonts w:cs="Calibri"/>
          <w:lang w:val="en-US"/>
        </w:rPr>
        <w:t>i</w:t>
      </w:r>
      <w:r w:rsidRPr="00582FC7">
        <w:rPr>
          <w:rFonts w:cs="Calibri"/>
          <w:lang w:val="en-US"/>
        </w:rPr>
        <w:t xml:space="preserve">es and impact towards </w:t>
      </w:r>
      <w:r>
        <w:rPr>
          <w:rFonts w:cs="Calibri"/>
          <w:lang w:val="en-US"/>
        </w:rPr>
        <w:t>those involved in the</w:t>
      </w:r>
      <w:r w:rsidRPr="00582FC7">
        <w:rPr>
          <w:rFonts w:cs="Calibri"/>
          <w:lang w:val="en-US"/>
        </w:rPr>
        <w:t xml:space="preserve"> educational</w:t>
      </w:r>
      <w:r>
        <w:rPr>
          <w:rFonts w:cs="Calibri"/>
          <w:lang w:val="en-US"/>
        </w:rPr>
        <w:t xml:space="preserve"> process</w:t>
      </w:r>
      <w:r w:rsidRPr="00582FC7">
        <w:rPr>
          <w:rFonts w:cs="Calibri"/>
          <w:lang w:val="en-US"/>
        </w:rPr>
        <w:t xml:space="preserve"> and </w:t>
      </w:r>
      <w:r>
        <w:rPr>
          <w:rFonts w:cs="Calibri"/>
          <w:lang w:val="en-US"/>
        </w:rPr>
        <w:t xml:space="preserve">the </w:t>
      </w:r>
      <w:r w:rsidRPr="00582FC7">
        <w:rPr>
          <w:rFonts w:cs="Calibri"/>
          <w:lang w:val="en-US"/>
        </w:rPr>
        <w:t xml:space="preserve">ordinary public. 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582FC7">
        <w:rPr>
          <w:rFonts w:cs="Calibri"/>
          <w:lang w:val="en-US"/>
        </w:rPr>
        <w:t>In the case of the</w:t>
      </w:r>
      <w:r w:rsidRPr="00582FC7">
        <w:rPr>
          <w:rFonts w:cs="Calibri"/>
          <w:b/>
          <w:lang w:val="en-US"/>
        </w:rPr>
        <w:t xml:space="preserve"> Textbook </w:t>
      </w:r>
      <w:r>
        <w:rPr>
          <w:rFonts w:cs="Calibri"/>
          <w:b/>
          <w:lang w:val="en-US"/>
        </w:rPr>
        <w:t>–</w:t>
      </w:r>
      <w:r w:rsidRPr="00582FC7">
        <w:rPr>
          <w:rFonts w:cs="Calibri"/>
          <w:b/>
          <w:lang w:val="en-US"/>
        </w:rPr>
        <w:t xml:space="preserve"> </w:t>
      </w:r>
      <w:r w:rsidRPr="00582FC7">
        <w:rPr>
          <w:rFonts w:cs="Calibri"/>
          <w:lang w:val="en-US"/>
        </w:rPr>
        <w:t xml:space="preserve">quality of articles approved by internal reviewing done by </w:t>
      </w:r>
      <w:r>
        <w:rPr>
          <w:rFonts w:cs="Calibri"/>
          <w:lang w:val="en-US"/>
        </w:rPr>
        <w:t xml:space="preserve">the </w:t>
      </w:r>
      <w:proofErr w:type="spellStart"/>
      <w:r w:rsidRPr="00582FC7">
        <w:rPr>
          <w:rFonts w:cs="Calibri"/>
          <w:lang w:val="en-US"/>
        </w:rPr>
        <w:t>QAt</w:t>
      </w:r>
      <w:proofErr w:type="spellEnd"/>
      <w:r w:rsidRPr="00582FC7">
        <w:rPr>
          <w:rFonts w:cs="Calibri"/>
          <w:lang w:val="en-US"/>
        </w:rPr>
        <w:t xml:space="preserve"> as well as</w:t>
      </w:r>
      <w:r w:rsidRPr="00582FC7">
        <w:rPr>
          <w:rFonts w:cs="Calibri"/>
          <w:b/>
          <w:lang w:val="en-US"/>
        </w:rPr>
        <w:t xml:space="preserve"> </w:t>
      </w:r>
      <w:r w:rsidRPr="00582FC7">
        <w:rPr>
          <w:rFonts w:cs="Calibri"/>
          <w:lang w:val="en-US"/>
        </w:rPr>
        <w:t xml:space="preserve">by academics and intellectuals who reviewed them as external agents to LAWGEM. </w:t>
      </w:r>
    </w:p>
    <w:p w:rsidR="00116134" w:rsidRPr="00582FC7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</w:p>
    <w:p w:rsidR="00116134" w:rsidRDefault="00116134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582FC7">
        <w:rPr>
          <w:rFonts w:cs="Calibri"/>
          <w:lang w:val="en-US"/>
        </w:rPr>
        <w:t xml:space="preserve">Concerning the </w:t>
      </w:r>
      <w:proofErr w:type="spellStart"/>
      <w:r w:rsidRPr="00582FC7">
        <w:rPr>
          <w:rFonts w:cs="Calibri"/>
          <w:lang w:val="en-US"/>
        </w:rPr>
        <w:t>Qat</w:t>
      </w:r>
      <w:r>
        <w:rPr>
          <w:rFonts w:cs="Calibri"/>
          <w:lang w:val="en-US"/>
        </w:rPr>
        <w:t>’s</w:t>
      </w:r>
      <w:proofErr w:type="spellEnd"/>
      <w:r w:rsidRPr="00582FC7">
        <w:rPr>
          <w:rFonts w:cs="Calibri"/>
          <w:lang w:val="en-US"/>
        </w:rPr>
        <w:t xml:space="preserve"> monitoring and evaluation of the Textbook chapters, the specific checklist will be used.</w:t>
      </w:r>
    </w:p>
    <w:p w:rsidR="006B6C9F" w:rsidRPr="00582FC7" w:rsidRDefault="006B6C9F" w:rsidP="004E765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</w:p>
    <w:p w:rsidR="006B6C9F" w:rsidRDefault="006B6C9F" w:rsidP="006B6C9F">
      <w:pPr>
        <w:pStyle w:val="ListParagraph"/>
        <w:rPr>
          <w:rFonts w:cs="Calibri"/>
          <w:b/>
        </w:rPr>
      </w:pPr>
      <w:r w:rsidRPr="00F14837">
        <w:rPr>
          <w:rFonts w:cs="Calibri"/>
          <w:b/>
        </w:rPr>
        <w:t xml:space="preserve">The </w:t>
      </w:r>
      <w:proofErr w:type="spellStart"/>
      <w:r w:rsidRPr="00F14837">
        <w:rPr>
          <w:rFonts w:cs="Calibri"/>
          <w:b/>
        </w:rPr>
        <w:t>checklist</w:t>
      </w:r>
      <w:proofErr w:type="spellEnd"/>
      <w:r w:rsidRPr="00F14837">
        <w:rPr>
          <w:rFonts w:cs="Calibri"/>
          <w:b/>
        </w:rPr>
        <w:t xml:space="preserve"> for the </w:t>
      </w:r>
      <w:proofErr w:type="spellStart"/>
      <w:r>
        <w:rPr>
          <w:rFonts w:cs="Calibri"/>
          <w:b/>
        </w:rPr>
        <w:t>QAt</w:t>
      </w:r>
      <w:proofErr w:type="spellEnd"/>
      <w:r>
        <w:rPr>
          <w:rFonts w:cs="Calibri"/>
          <w:b/>
        </w:rPr>
        <w:t xml:space="preserve"> </w:t>
      </w:r>
      <w:proofErr w:type="spellStart"/>
      <w:r w:rsidRPr="00F14837">
        <w:rPr>
          <w:rFonts w:cs="Calibri"/>
          <w:b/>
        </w:rPr>
        <w:t>evaluation</w:t>
      </w:r>
      <w:proofErr w:type="spellEnd"/>
      <w:r>
        <w:rPr>
          <w:rFonts w:cs="Calibri"/>
          <w:b/>
        </w:rPr>
        <w:t xml:space="preserve"> of the LAWGEM TEXTBOOK </w:t>
      </w:r>
      <w:proofErr w:type="spellStart"/>
      <w:r w:rsidRPr="00F14837">
        <w:rPr>
          <w:rFonts w:cs="Calibri"/>
          <w:b/>
        </w:rPr>
        <w:t>chapters</w:t>
      </w:r>
      <w:proofErr w:type="spellEnd"/>
      <w:r w:rsidRPr="00F14837">
        <w:rPr>
          <w:rFonts w:cs="Calibri"/>
          <w:b/>
        </w:rPr>
        <w:t xml:space="preserve"> </w:t>
      </w:r>
      <w:r>
        <w:rPr>
          <w:rFonts w:cs="Calibri"/>
          <w:b/>
        </w:rPr>
        <w:t>(</w:t>
      </w:r>
      <w:proofErr w:type="spellStart"/>
      <w:r>
        <w:rPr>
          <w:rFonts w:cs="Calibri"/>
          <w:b/>
        </w:rPr>
        <w:t>methodological</w:t>
      </w:r>
      <w:proofErr w:type="spellEnd"/>
      <w:r>
        <w:rPr>
          <w:rFonts w:cs="Calibri"/>
          <w:b/>
        </w:rPr>
        <w:t xml:space="preserve"> and </w:t>
      </w:r>
      <w:proofErr w:type="spellStart"/>
      <w:r>
        <w:rPr>
          <w:rFonts w:cs="Calibri"/>
          <w:b/>
        </w:rPr>
        <w:t>substantial</w:t>
      </w:r>
      <w:proofErr w:type="spellEnd"/>
      <w:r>
        <w:rPr>
          <w:rFonts w:cs="Calibri"/>
          <w:b/>
        </w:rPr>
        <w:t>)</w:t>
      </w:r>
      <w:r w:rsidRPr="00F14837">
        <w:rPr>
          <w:rFonts w:cs="Calibri"/>
          <w:b/>
        </w:rPr>
        <w:t>:</w:t>
      </w:r>
    </w:p>
    <w:p w:rsidR="006B6C9F" w:rsidRDefault="006B6C9F" w:rsidP="006B6C9F">
      <w:pPr>
        <w:pStyle w:val="ListParagraph"/>
        <w:numPr>
          <w:ilvl w:val="0"/>
          <w:numId w:val="0"/>
        </w:numPr>
        <w:ind w:left="714"/>
        <w:rPr>
          <w:rFonts w:cs="Calibri"/>
          <w:b/>
        </w:rPr>
      </w:pPr>
      <w:r w:rsidRPr="00F14837">
        <w:rPr>
          <w:rFonts w:cs="Calibri"/>
          <w:b/>
        </w:rPr>
        <w:t xml:space="preserve"> </w:t>
      </w:r>
    </w:p>
    <w:p w:rsidR="006B6C9F" w:rsidRDefault="006B6C9F" w:rsidP="006B6C9F">
      <w:pPr>
        <w:pStyle w:val="ListParagraph"/>
        <w:numPr>
          <w:ilvl w:val="0"/>
          <w:numId w:val="3"/>
        </w:numPr>
        <w:rPr>
          <w:rFonts w:cs="Calibri"/>
          <w:b/>
        </w:rPr>
      </w:pPr>
      <w:proofErr w:type="spellStart"/>
      <w:r>
        <w:rPr>
          <w:rFonts w:cs="Calibri"/>
          <w:b/>
        </w:rPr>
        <w:t>Is</w:t>
      </w:r>
      <w:proofErr w:type="spellEnd"/>
      <w:r>
        <w:rPr>
          <w:rFonts w:cs="Calibri"/>
          <w:b/>
        </w:rPr>
        <w:t xml:space="preserve"> the </w:t>
      </w:r>
      <w:proofErr w:type="spellStart"/>
      <w:r>
        <w:rPr>
          <w:rFonts w:cs="Calibri"/>
          <w:b/>
        </w:rPr>
        <w:t>chapter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abstract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clearly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articulated</w:t>
      </w:r>
      <w:proofErr w:type="spellEnd"/>
      <w:r>
        <w:rPr>
          <w:rFonts w:cs="Calibri"/>
          <w:b/>
        </w:rPr>
        <w:t>?</w:t>
      </w:r>
    </w:p>
    <w:p w:rsidR="006B6C9F" w:rsidRDefault="006B6C9F" w:rsidP="006B6C9F">
      <w:pPr>
        <w:pStyle w:val="ListParagraph"/>
        <w:numPr>
          <w:ilvl w:val="0"/>
          <w:numId w:val="3"/>
        </w:numPr>
        <w:rPr>
          <w:rFonts w:cs="Calibri"/>
          <w:b/>
        </w:rPr>
      </w:pPr>
      <w:proofErr w:type="spellStart"/>
      <w:r>
        <w:rPr>
          <w:rFonts w:cs="Calibri"/>
          <w:b/>
        </w:rPr>
        <w:t>Is</w:t>
      </w:r>
      <w:proofErr w:type="spellEnd"/>
      <w:r>
        <w:rPr>
          <w:rFonts w:cs="Calibri"/>
          <w:b/>
        </w:rPr>
        <w:t xml:space="preserve"> the </w:t>
      </w:r>
      <w:proofErr w:type="spellStart"/>
      <w:r>
        <w:rPr>
          <w:rFonts w:cs="Calibri"/>
          <w:b/>
        </w:rPr>
        <w:t>language</w:t>
      </w:r>
      <w:proofErr w:type="spellEnd"/>
      <w:r>
        <w:rPr>
          <w:rFonts w:cs="Calibri"/>
          <w:b/>
        </w:rPr>
        <w:t xml:space="preserve"> of the </w:t>
      </w:r>
      <w:proofErr w:type="spellStart"/>
      <w:r>
        <w:rPr>
          <w:rFonts w:cs="Calibri"/>
          <w:b/>
        </w:rPr>
        <w:t>chapter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gender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sensitive</w:t>
      </w:r>
      <w:proofErr w:type="spellEnd"/>
      <w:r>
        <w:rPr>
          <w:rFonts w:cs="Calibri"/>
          <w:b/>
        </w:rPr>
        <w:t xml:space="preserve">? </w:t>
      </w:r>
    </w:p>
    <w:p w:rsidR="006B6C9F" w:rsidRDefault="006B6C9F" w:rsidP="006B6C9F">
      <w:pPr>
        <w:pStyle w:val="ListParagraph"/>
        <w:numPr>
          <w:ilvl w:val="0"/>
          <w:numId w:val="3"/>
        </w:numPr>
        <w:rPr>
          <w:rFonts w:cs="Calibri"/>
          <w:b/>
        </w:rPr>
      </w:pPr>
      <w:proofErr w:type="spellStart"/>
      <w:r>
        <w:rPr>
          <w:rFonts w:cs="Calibri"/>
          <w:b/>
        </w:rPr>
        <w:t>Is</w:t>
      </w:r>
      <w:proofErr w:type="spellEnd"/>
      <w:r>
        <w:rPr>
          <w:rFonts w:cs="Calibri"/>
          <w:b/>
        </w:rPr>
        <w:t xml:space="preserve"> the </w:t>
      </w:r>
      <w:proofErr w:type="spellStart"/>
      <w:r>
        <w:rPr>
          <w:rFonts w:cs="Calibri"/>
          <w:b/>
        </w:rPr>
        <w:t>native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speaking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proofreading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secured</w:t>
      </w:r>
      <w:proofErr w:type="spellEnd"/>
      <w:r>
        <w:rPr>
          <w:rFonts w:cs="Calibri"/>
          <w:b/>
        </w:rPr>
        <w:t>?</w:t>
      </w:r>
    </w:p>
    <w:p w:rsidR="006B6C9F" w:rsidRDefault="006B6C9F" w:rsidP="006B6C9F">
      <w:pPr>
        <w:pStyle w:val="ListParagraph"/>
        <w:numPr>
          <w:ilvl w:val="0"/>
          <w:numId w:val="3"/>
        </w:numPr>
        <w:rPr>
          <w:rFonts w:cs="Calibri"/>
          <w:b/>
        </w:rPr>
      </w:pPr>
      <w:proofErr w:type="gramStart"/>
      <w:r>
        <w:rPr>
          <w:rFonts w:cs="Calibri"/>
          <w:b/>
        </w:rPr>
        <w:t xml:space="preserve">Are the </w:t>
      </w:r>
      <w:proofErr w:type="spellStart"/>
      <w:r>
        <w:rPr>
          <w:rFonts w:cs="Calibri"/>
          <w:b/>
        </w:rPr>
        <w:t>subtitles</w:t>
      </w:r>
      <w:proofErr w:type="spellEnd"/>
      <w:r>
        <w:rPr>
          <w:rFonts w:cs="Calibri"/>
          <w:b/>
        </w:rPr>
        <w:t xml:space="preserve"> and </w:t>
      </w:r>
      <w:proofErr w:type="spellStart"/>
      <w:r>
        <w:rPr>
          <w:rFonts w:cs="Calibri"/>
          <w:b/>
        </w:rPr>
        <w:t>subchapters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consistently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ordered</w:t>
      </w:r>
      <w:proofErr w:type="spellEnd"/>
      <w:r>
        <w:rPr>
          <w:rFonts w:cs="Calibri"/>
          <w:b/>
        </w:rPr>
        <w:t xml:space="preserve"> and </w:t>
      </w:r>
      <w:proofErr w:type="spellStart"/>
      <w:r>
        <w:rPr>
          <w:rFonts w:cs="Calibri"/>
          <w:b/>
        </w:rPr>
        <w:t>elaborated</w:t>
      </w:r>
      <w:proofErr w:type="spellEnd"/>
      <w:r>
        <w:rPr>
          <w:rFonts w:cs="Calibri"/>
          <w:b/>
        </w:rPr>
        <w:t>?</w:t>
      </w:r>
      <w:proofErr w:type="gramEnd"/>
    </w:p>
    <w:p w:rsidR="006B6C9F" w:rsidRDefault="006B6C9F" w:rsidP="006B6C9F">
      <w:pPr>
        <w:pStyle w:val="ListParagraph"/>
        <w:numPr>
          <w:ilvl w:val="0"/>
          <w:numId w:val="3"/>
        </w:numPr>
        <w:rPr>
          <w:rFonts w:cs="Calibri"/>
          <w:b/>
        </w:rPr>
      </w:pPr>
      <w:proofErr w:type="spellStart"/>
      <w:r>
        <w:rPr>
          <w:rFonts w:cs="Calibri"/>
          <w:b/>
        </w:rPr>
        <w:t>Is</w:t>
      </w:r>
      <w:proofErr w:type="spellEnd"/>
      <w:r>
        <w:rPr>
          <w:rFonts w:cs="Calibri"/>
          <w:b/>
        </w:rPr>
        <w:t xml:space="preserve"> the </w:t>
      </w:r>
      <w:proofErr w:type="spellStart"/>
      <w:r>
        <w:rPr>
          <w:rFonts w:cs="Calibri"/>
          <w:b/>
        </w:rPr>
        <w:t>conclusion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adequately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articulated</w:t>
      </w:r>
      <w:proofErr w:type="spellEnd"/>
      <w:r>
        <w:rPr>
          <w:rFonts w:cs="Calibri"/>
          <w:b/>
        </w:rPr>
        <w:t>?</w:t>
      </w:r>
    </w:p>
    <w:p w:rsidR="006B6C9F" w:rsidRDefault="006B6C9F" w:rsidP="006B6C9F">
      <w:pPr>
        <w:pStyle w:val="ListParagraph"/>
        <w:numPr>
          <w:ilvl w:val="0"/>
          <w:numId w:val="3"/>
        </w:numPr>
        <w:rPr>
          <w:rFonts w:cs="Calibri"/>
          <w:b/>
        </w:rPr>
      </w:pPr>
      <w:proofErr w:type="gramStart"/>
      <w:r>
        <w:rPr>
          <w:rFonts w:cs="Calibri"/>
          <w:b/>
        </w:rPr>
        <w:t xml:space="preserve">Are the </w:t>
      </w:r>
      <w:proofErr w:type="spellStart"/>
      <w:r>
        <w:rPr>
          <w:rFonts w:cs="Calibri"/>
          <w:b/>
        </w:rPr>
        <w:t>main</w:t>
      </w:r>
      <w:proofErr w:type="spellEnd"/>
      <w:r>
        <w:rPr>
          <w:rFonts w:cs="Calibri"/>
          <w:b/>
        </w:rPr>
        <w:t xml:space="preserve"> ideas </w:t>
      </w:r>
      <w:proofErr w:type="spellStart"/>
      <w:r>
        <w:rPr>
          <w:rFonts w:cs="Calibri"/>
          <w:b/>
        </w:rPr>
        <w:t>on</w:t>
      </w:r>
      <w:proofErr w:type="spellEnd"/>
      <w:r>
        <w:rPr>
          <w:rFonts w:cs="Calibri"/>
          <w:b/>
        </w:rPr>
        <w:t xml:space="preserve"> a </w:t>
      </w:r>
      <w:proofErr w:type="spellStart"/>
      <w:r>
        <w:rPr>
          <w:rFonts w:cs="Calibri"/>
          <w:b/>
        </w:rPr>
        <w:t>gender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sensitive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approach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to</w:t>
      </w:r>
      <w:proofErr w:type="spellEnd"/>
      <w:r>
        <w:rPr>
          <w:rFonts w:cs="Calibri"/>
          <w:b/>
        </w:rPr>
        <w:t xml:space="preserve"> the particular legal field </w:t>
      </w:r>
      <w:proofErr w:type="spellStart"/>
      <w:r>
        <w:rPr>
          <w:rFonts w:cs="Calibri"/>
          <w:b/>
        </w:rPr>
        <w:t>clearly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defined</w:t>
      </w:r>
      <w:proofErr w:type="spellEnd"/>
      <w:r>
        <w:rPr>
          <w:rFonts w:cs="Calibri"/>
          <w:b/>
        </w:rPr>
        <w:t>?</w:t>
      </w:r>
      <w:proofErr w:type="gramEnd"/>
    </w:p>
    <w:p w:rsidR="006B6C9F" w:rsidRDefault="006B6C9F" w:rsidP="006B6C9F">
      <w:pPr>
        <w:pStyle w:val="ListParagraph"/>
        <w:numPr>
          <w:ilvl w:val="0"/>
          <w:numId w:val="3"/>
        </w:numPr>
        <w:rPr>
          <w:rFonts w:cs="Calibri"/>
          <w:b/>
        </w:rPr>
      </w:pPr>
      <w:proofErr w:type="spellStart"/>
      <w:r>
        <w:rPr>
          <w:rFonts w:cs="Calibri"/>
          <w:b/>
        </w:rPr>
        <w:t>Is</w:t>
      </w:r>
      <w:proofErr w:type="spellEnd"/>
      <w:r>
        <w:rPr>
          <w:rFonts w:cs="Calibri"/>
          <w:b/>
        </w:rPr>
        <w:t xml:space="preserve"> the </w:t>
      </w:r>
      <w:proofErr w:type="spellStart"/>
      <w:r>
        <w:rPr>
          <w:rFonts w:cs="Calibri"/>
          <w:b/>
        </w:rPr>
        <w:t>academic</w:t>
      </w:r>
      <w:proofErr w:type="spellEnd"/>
      <w:r>
        <w:rPr>
          <w:rFonts w:cs="Calibri"/>
          <w:b/>
        </w:rPr>
        <w:t xml:space="preserve"> standard of </w:t>
      </w:r>
      <w:proofErr w:type="spellStart"/>
      <w:r>
        <w:rPr>
          <w:rFonts w:cs="Calibri"/>
          <w:b/>
        </w:rPr>
        <w:t>quality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well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applied</w:t>
      </w:r>
      <w:proofErr w:type="spellEnd"/>
      <w:r>
        <w:rPr>
          <w:rFonts w:cs="Calibri"/>
          <w:b/>
        </w:rPr>
        <w:t>?</w:t>
      </w:r>
    </w:p>
    <w:p w:rsidR="006B6C9F" w:rsidRDefault="006B6C9F" w:rsidP="006B6C9F">
      <w:pPr>
        <w:pStyle w:val="ListParagraph"/>
        <w:numPr>
          <w:ilvl w:val="0"/>
          <w:numId w:val="3"/>
        </w:numPr>
        <w:rPr>
          <w:rFonts w:cs="Calibri"/>
          <w:b/>
        </w:rPr>
      </w:pPr>
      <w:proofErr w:type="gramStart"/>
      <w:r>
        <w:rPr>
          <w:rFonts w:cs="Calibri"/>
          <w:b/>
        </w:rPr>
        <w:t xml:space="preserve">Are the </w:t>
      </w:r>
      <w:proofErr w:type="spellStart"/>
      <w:r>
        <w:rPr>
          <w:rFonts w:cs="Calibri"/>
          <w:b/>
        </w:rPr>
        <w:t>guidelines</w:t>
      </w:r>
      <w:proofErr w:type="spellEnd"/>
      <w:r>
        <w:rPr>
          <w:rFonts w:cs="Calibri"/>
          <w:b/>
        </w:rPr>
        <w:t xml:space="preserve"> for </w:t>
      </w:r>
      <w:proofErr w:type="spellStart"/>
      <w:r>
        <w:rPr>
          <w:rFonts w:cs="Calibri"/>
          <w:b/>
        </w:rPr>
        <w:t>writing</w:t>
      </w:r>
      <w:proofErr w:type="spellEnd"/>
      <w:r>
        <w:rPr>
          <w:rFonts w:cs="Calibri"/>
          <w:b/>
        </w:rPr>
        <w:t xml:space="preserve"> the </w:t>
      </w:r>
      <w:proofErr w:type="spellStart"/>
      <w:r>
        <w:rPr>
          <w:rFonts w:cs="Calibri"/>
          <w:b/>
        </w:rPr>
        <w:t>chapters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respected</w:t>
      </w:r>
      <w:proofErr w:type="spellEnd"/>
      <w:r>
        <w:rPr>
          <w:rFonts w:cs="Calibri"/>
          <w:b/>
        </w:rPr>
        <w:t>?</w:t>
      </w:r>
      <w:proofErr w:type="gramEnd"/>
    </w:p>
    <w:p w:rsidR="006B6C9F" w:rsidRDefault="006B6C9F" w:rsidP="006B6C9F">
      <w:pPr>
        <w:pStyle w:val="ListParagraph"/>
        <w:numPr>
          <w:ilvl w:val="0"/>
          <w:numId w:val="3"/>
        </w:numPr>
        <w:rPr>
          <w:rFonts w:cs="Calibri"/>
          <w:b/>
        </w:rPr>
      </w:pPr>
      <w:proofErr w:type="gramStart"/>
      <w:r>
        <w:rPr>
          <w:rFonts w:cs="Calibri"/>
          <w:b/>
        </w:rPr>
        <w:t xml:space="preserve">Are the </w:t>
      </w:r>
      <w:proofErr w:type="spellStart"/>
      <w:r>
        <w:rPr>
          <w:rFonts w:cs="Calibri"/>
          <w:b/>
        </w:rPr>
        <w:t>reviewers</w:t>
      </w:r>
      <w:proofErr w:type="spellEnd"/>
      <w:r>
        <w:rPr>
          <w:rFonts w:cs="Calibri"/>
          <w:b/>
        </w:rPr>
        <w:t xml:space="preserve">’ </w:t>
      </w:r>
      <w:proofErr w:type="spellStart"/>
      <w:r>
        <w:rPr>
          <w:rFonts w:cs="Calibri"/>
          <w:b/>
        </w:rPr>
        <w:t>comments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taken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into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consideration</w:t>
      </w:r>
      <w:proofErr w:type="spellEnd"/>
      <w:r>
        <w:rPr>
          <w:rFonts w:cs="Calibri"/>
          <w:b/>
        </w:rPr>
        <w:t>?</w:t>
      </w:r>
      <w:proofErr w:type="gramEnd"/>
    </w:p>
    <w:p w:rsidR="006B6C9F" w:rsidRDefault="006B6C9F" w:rsidP="006B6C9F">
      <w:pPr>
        <w:pStyle w:val="ListParagraph"/>
        <w:numPr>
          <w:ilvl w:val="0"/>
          <w:numId w:val="3"/>
        </w:numPr>
        <w:rPr>
          <w:rFonts w:cs="Calibri"/>
          <w:b/>
        </w:rPr>
      </w:pPr>
      <w:proofErr w:type="gramStart"/>
      <w:r>
        <w:rPr>
          <w:rFonts w:cs="Calibri"/>
          <w:b/>
        </w:rPr>
        <w:t xml:space="preserve">Are the ideas of </w:t>
      </w:r>
      <w:proofErr w:type="spellStart"/>
      <w:r>
        <w:rPr>
          <w:rFonts w:cs="Calibri"/>
          <w:b/>
        </w:rPr>
        <w:t>different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authors</w:t>
      </w:r>
      <w:proofErr w:type="spellEnd"/>
      <w:r>
        <w:rPr>
          <w:rFonts w:cs="Calibri"/>
          <w:b/>
        </w:rPr>
        <w:t xml:space="preserve"> for the </w:t>
      </w:r>
      <w:proofErr w:type="spellStart"/>
      <w:r>
        <w:rPr>
          <w:rFonts w:cs="Calibri"/>
          <w:b/>
        </w:rPr>
        <w:t>same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chapter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well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accorded</w:t>
      </w:r>
      <w:proofErr w:type="spellEnd"/>
      <w:r>
        <w:rPr>
          <w:rFonts w:cs="Calibri"/>
          <w:b/>
        </w:rPr>
        <w:t>?</w:t>
      </w:r>
      <w:proofErr w:type="gramEnd"/>
    </w:p>
    <w:p w:rsidR="006B6C9F" w:rsidRDefault="006B6C9F" w:rsidP="006B6C9F">
      <w:pPr>
        <w:pStyle w:val="ListParagraph"/>
        <w:numPr>
          <w:ilvl w:val="0"/>
          <w:numId w:val="3"/>
        </w:numPr>
        <w:rPr>
          <w:rFonts w:cs="Calibri"/>
          <w:b/>
        </w:rPr>
      </w:pPr>
      <w:proofErr w:type="gramStart"/>
      <w:r>
        <w:rPr>
          <w:rFonts w:cs="Calibri"/>
          <w:b/>
        </w:rPr>
        <w:lastRenderedPageBreak/>
        <w:t xml:space="preserve">Are the </w:t>
      </w:r>
      <w:proofErr w:type="spellStart"/>
      <w:r>
        <w:rPr>
          <w:rFonts w:cs="Calibri"/>
          <w:b/>
        </w:rPr>
        <w:t>presented</w:t>
      </w:r>
      <w:proofErr w:type="spellEnd"/>
      <w:r>
        <w:rPr>
          <w:rFonts w:cs="Calibri"/>
          <w:b/>
        </w:rPr>
        <w:t xml:space="preserve"> ideas </w:t>
      </w:r>
      <w:proofErr w:type="spellStart"/>
      <w:r>
        <w:rPr>
          <w:rFonts w:cs="Calibri"/>
          <w:b/>
        </w:rPr>
        <w:t>consistently</w:t>
      </w:r>
      <w:proofErr w:type="spellEnd"/>
      <w:r>
        <w:rPr>
          <w:rFonts w:cs="Calibri"/>
          <w:b/>
        </w:rPr>
        <w:t xml:space="preserve">, </w:t>
      </w:r>
      <w:proofErr w:type="spellStart"/>
      <w:r>
        <w:rPr>
          <w:rFonts w:cs="Calibri"/>
          <w:b/>
        </w:rPr>
        <w:t>systematically</w:t>
      </w:r>
      <w:proofErr w:type="spellEnd"/>
      <w:r>
        <w:rPr>
          <w:rFonts w:cs="Calibri"/>
          <w:b/>
        </w:rPr>
        <w:t xml:space="preserve">, and </w:t>
      </w:r>
      <w:proofErr w:type="spellStart"/>
      <w:r>
        <w:rPr>
          <w:rFonts w:cs="Calibri"/>
          <w:b/>
        </w:rPr>
        <w:t>logically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well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ordered</w:t>
      </w:r>
      <w:proofErr w:type="spellEnd"/>
      <w:r>
        <w:rPr>
          <w:rFonts w:cs="Calibri"/>
          <w:b/>
        </w:rPr>
        <w:t>?</w:t>
      </w:r>
      <w:proofErr w:type="gramEnd"/>
    </w:p>
    <w:p w:rsidR="006B6C9F" w:rsidRDefault="006B6C9F" w:rsidP="006B6C9F">
      <w:pPr>
        <w:pStyle w:val="ListParagraph"/>
        <w:numPr>
          <w:ilvl w:val="0"/>
          <w:numId w:val="3"/>
        </w:numPr>
        <w:rPr>
          <w:rFonts w:cs="Calibri"/>
          <w:b/>
        </w:rPr>
      </w:pPr>
      <w:proofErr w:type="gramStart"/>
      <w:r>
        <w:rPr>
          <w:rFonts w:cs="Calibri"/>
          <w:b/>
        </w:rPr>
        <w:t xml:space="preserve">Are the </w:t>
      </w:r>
      <w:proofErr w:type="spellStart"/>
      <w:r>
        <w:rPr>
          <w:rFonts w:cs="Calibri"/>
          <w:b/>
        </w:rPr>
        <w:t>used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academic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references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rich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enough</w:t>
      </w:r>
      <w:proofErr w:type="spellEnd"/>
      <w:r>
        <w:rPr>
          <w:rFonts w:cs="Calibri"/>
          <w:b/>
        </w:rPr>
        <w:t xml:space="preserve"> in </w:t>
      </w:r>
      <w:proofErr w:type="spellStart"/>
      <w:r>
        <w:rPr>
          <w:rFonts w:cs="Calibri"/>
          <w:b/>
        </w:rPr>
        <w:t>numbers</w:t>
      </w:r>
      <w:proofErr w:type="spellEnd"/>
      <w:r>
        <w:rPr>
          <w:rFonts w:cs="Calibri"/>
          <w:b/>
        </w:rPr>
        <w:t xml:space="preserve"> and </w:t>
      </w:r>
      <w:proofErr w:type="spellStart"/>
      <w:r>
        <w:rPr>
          <w:rFonts w:cs="Calibri"/>
          <w:b/>
        </w:rPr>
        <w:t>quality</w:t>
      </w:r>
      <w:proofErr w:type="spellEnd"/>
      <w:r>
        <w:rPr>
          <w:rFonts w:cs="Calibri"/>
          <w:b/>
        </w:rPr>
        <w:t xml:space="preserve">, are </w:t>
      </w:r>
      <w:proofErr w:type="spellStart"/>
      <w:r>
        <w:rPr>
          <w:rFonts w:cs="Calibri"/>
          <w:b/>
        </w:rPr>
        <w:t>they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relevant</w:t>
      </w:r>
      <w:proofErr w:type="spellEnd"/>
      <w:r>
        <w:rPr>
          <w:rFonts w:cs="Calibri"/>
          <w:b/>
        </w:rPr>
        <w:t xml:space="preserve"> and </w:t>
      </w:r>
      <w:proofErr w:type="spellStart"/>
      <w:r>
        <w:rPr>
          <w:rFonts w:cs="Calibri"/>
          <w:b/>
        </w:rPr>
        <w:t>numerous</w:t>
      </w:r>
      <w:proofErr w:type="spellEnd"/>
      <w:r w:rsidRPr="00B46D4E"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enough</w:t>
      </w:r>
      <w:proofErr w:type="spellEnd"/>
      <w:r>
        <w:rPr>
          <w:rFonts w:cs="Calibri"/>
          <w:b/>
        </w:rPr>
        <w:t>?</w:t>
      </w:r>
      <w:proofErr w:type="gramEnd"/>
    </w:p>
    <w:p w:rsidR="006B6C9F" w:rsidRDefault="006B6C9F" w:rsidP="006B6C9F">
      <w:pPr>
        <w:pStyle w:val="ListParagraph"/>
        <w:numPr>
          <w:ilvl w:val="0"/>
          <w:numId w:val="3"/>
        </w:numPr>
        <w:rPr>
          <w:rFonts w:cs="Calibri"/>
          <w:b/>
        </w:rPr>
      </w:pPr>
      <w:proofErr w:type="gramStart"/>
      <w:r>
        <w:rPr>
          <w:rFonts w:cs="Calibri"/>
          <w:b/>
        </w:rPr>
        <w:t xml:space="preserve">Are the ideas </w:t>
      </w:r>
      <w:proofErr w:type="spellStart"/>
      <w:r>
        <w:rPr>
          <w:rFonts w:cs="Calibri"/>
          <w:b/>
        </w:rPr>
        <w:t>presented</w:t>
      </w:r>
      <w:proofErr w:type="spellEnd"/>
      <w:r>
        <w:rPr>
          <w:rFonts w:cs="Calibri"/>
          <w:b/>
        </w:rPr>
        <w:t xml:space="preserve"> in the </w:t>
      </w:r>
      <w:proofErr w:type="spellStart"/>
      <w:r>
        <w:rPr>
          <w:rFonts w:cs="Calibri"/>
          <w:b/>
        </w:rPr>
        <w:t>chapter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convincing</w:t>
      </w:r>
      <w:proofErr w:type="spellEnd"/>
      <w:r>
        <w:rPr>
          <w:rFonts w:cs="Calibri"/>
          <w:b/>
        </w:rPr>
        <w:t>?</w:t>
      </w:r>
      <w:proofErr w:type="gramEnd"/>
      <w:r>
        <w:rPr>
          <w:rFonts w:cs="Calibri"/>
          <w:b/>
        </w:rPr>
        <w:t xml:space="preserve"> </w:t>
      </w:r>
    </w:p>
    <w:p w:rsidR="006B6C9F" w:rsidRDefault="006B6C9F" w:rsidP="006B6C9F">
      <w:pPr>
        <w:pStyle w:val="ListParagraph"/>
        <w:numPr>
          <w:ilvl w:val="0"/>
          <w:numId w:val="3"/>
        </w:numPr>
        <w:rPr>
          <w:rFonts w:cs="Calibri"/>
          <w:b/>
        </w:rPr>
      </w:pPr>
      <w:proofErr w:type="gramStart"/>
      <w:r>
        <w:rPr>
          <w:rFonts w:cs="Calibri"/>
          <w:b/>
        </w:rPr>
        <w:t xml:space="preserve">Are the ideas in the </w:t>
      </w:r>
      <w:proofErr w:type="spellStart"/>
      <w:r>
        <w:rPr>
          <w:rFonts w:cs="Calibri"/>
          <w:b/>
        </w:rPr>
        <w:t>chapter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elaborated</w:t>
      </w:r>
      <w:proofErr w:type="spellEnd"/>
      <w:r>
        <w:rPr>
          <w:rFonts w:cs="Calibri"/>
          <w:b/>
        </w:rPr>
        <w:t xml:space="preserve"> in a </w:t>
      </w:r>
      <w:proofErr w:type="spellStart"/>
      <w:r>
        <w:rPr>
          <w:rFonts w:cs="Calibri"/>
          <w:b/>
        </w:rPr>
        <w:t>way</w:t>
      </w:r>
      <w:proofErr w:type="spellEnd"/>
      <w:r>
        <w:rPr>
          <w:rFonts w:cs="Calibri"/>
          <w:b/>
        </w:rPr>
        <w:t xml:space="preserve"> open </w:t>
      </w:r>
      <w:proofErr w:type="spellStart"/>
      <w:r>
        <w:rPr>
          <w:rFonts w:cs="Calibri"/>
          <w:b/>
        </w:rPr>
        <w:t>to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critical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reconsideration</w:t>
      </w:r>
      <w:proofErr w:type="spellEnd"/>
      <w:r>
        <w:rPr>
          <w:rFonts w:cs="Calibri"/>
          <w:b/>
        </w:rPr>
        <w:t>?</w:t>
      </w:r>
      <w:proofErr w:type="gramEnd"/>
    </w:p>
    <w:p w:rsidR="006B6C9F" w:rsidRDefault="006B6C9F" w:rsidP="006B6C9F">
      <w:pPr>
        <w:pStyle w:val="ListParagraph"/>
        <w:numPr>
          <w:ilvl w:val="0"/>
          <w:numId w:val="3"/>
        </w:numPr>
        <w:rPr>
          <w:rFonts w:cs="Calibri"/>
          <w:b/>
        </w:rPr>
      </w:pPr>
      <w:proofErr w:type="gramStart"/>
      <w:r>
        <w:rPr>
          <w:rFonts w:cs="Calibri"/>
          <w:b/>
        </w:rPr>
        <w:t xml:space="preserve">Are the </w:t>
      </w:r>
      <w:proofErr w:type="spellStart"/>
      <w:r>
        <w:rPr>
          <w:rFonts w:cs="Calibri"/>
          <w:b/>
        </w:rPr>
        <w:t>relevant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female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authors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from</w:t>
      </w:r>
      <w:proofErr w:type="spellEnd"/>
      <w:r>
        <w:rPr>
          <w:rFonts w:cs="Calibri"/>
          <w:b/>
        </w:rPr>
        <w:t xml:space="preserve"> the particular legal field </w:t>
      </w:r>
      <w:proofErr w:type="spellStart"/>
      <w:r>
        <w:rPr>
          <w:rFonts w:cs="Calibri"/>
          <w:b/>
        </w:rPr>
        <w:t>analyzed</w:t>
      </w:r>
      <w:proofErr w:type="spellEnd"/>
      <w:r>
        <w:rPr>
          <w:rFonts w:cs="Calibri"/>
          <w:b/>
        </w:rPr>
        <w:t>?</w:t>
      </w:r>
      <w:proofErr w:type="gramEnd"/>
    </w:p>
    <w:p w:rsidR="006B6C9F" w:rsidRDefault="006B6C9F" w:rsidP="006B6C9F">
      <w:pPr>
        <w:pStyle w:val="ListParagraph"/>
        <w:numPr>
          <w:ilvl w:val="0"/>
          <w:numId w:val="3"/>
        </w:numPr>
        <w:rPr>
          <w:rFonts w:cs="Calibri"/>
          <w:b/>
        </w:rPr>
      </w:pPr>
      <w:proofErr w:type="gramStart"/>
      <w:r>
        <w:rPr>
          <w:rFonts w:cs="Calibri"/>
          <w:b/>
        </w:rPr>
        <w:t xml:space="preserve">Are the ideas </w:t>
      </w:r>
      <w:proofErr w:type="spellStart"/>
      <w:r>
        <w:rPr>
          <w:rFonts w:cs="Calibri"/>
          <w:b/>
        </w:rPr>
        <w:t>about</w:t>
      </w:r>
      <w:proofErr w:type="spellEnd"/>
      <w:r>
        <w:rPr>
          <w:rFonts w:cs="Calibri"/>
          <w:b/>
        </w:rPr>
        <w:t xml:space="preserve"> the </w:t>
      </w:r>
      <w:proofErr w:type="spellStart"/>
      <w:r>
        <w:rPr>
          <w:rFonts w:cs="Calibri"/>
          <w:b/>
        </w:rPr>
        <w:t>importance</w:t>
      </w:r>
      <w:proofErr w:type="spellEnd"/>
      <w:r>
        <w:rPr>
          <w:rFonts w:cs="Calibri"/>
          <w:b/>
        </w:rPr>
        <w:t xml:space="preserve"> of a </w:t>
      </w:r>
      <w:proofErr w:type="spellStart"/>
      <w:r>
        <w:rPr>
          <w:rFonts w:cs="Calibri"/>
          <w:b/>
        </w:rPr>
        <w:t>gender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sensitive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approach</w:t>
      </w:r>
      <w:proofErr w:type="spellEnd"/>
      <w:r>
        <w:rPr>
          <w:rFonts w:cs="Calibri"/>
          <w:b/>
        </w:rPr>
        <w:t xml:space="preserve"> in the </w:t>
      </w:r>
      <w:proofErr w:type="spellStart"/>
      <w:r>
        <w:rPr>
          <w:rFonts w:cs="Calibri"/>
          <w:b/>
        </w:rPr>
        <w:t>given</w:t>
      </w:r>
      <w:proofErr w:type="spellEnd"/>
      <w:r>
        <w:rPr>
          <w:rFonts w:cs="Calibri"/>
          <w:b/>
        </w:rPr>
        <w:t xml:space="preserve"> legal field </w:t>
      </w:r>
      <w:proofErr w:type="spellStart"/>
      <w:r>
        <w:rPr>
          <w:rFonts w:cs="Calibri"/>
          <w:b/>
        </w:rPr>
        <w:t>well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articulated</w:t>
      </w:r>
      <w:proofErr w:type="spellEnd"/>
      <w:r>
        <w:rPr>
          <w:rFonts w:cs="Calibri"/>
          <w:b/>
        </w:rPr>
        <w:t>?</w:t>
      </w:r>
      <w:proofErr w:type="gramEnd"/>
    </w:p>
    <w:p w:rsidR="006B6C9F" w:rsidRDefault="006B6C9F" w:rsidP="006B6C9F">
      <w:pPr>
        <w:pStyle w:val="ListParagraph"/>
        <w:numPr>
          <w:ilvl w:val="0"/>
          <w:numId w:val="3"/>
        </w:numPr>
        <w:rPr>
          <w:rFonts w:cs="Calibri"/>
          <w:b/>
        </w:rPr>
      </w:pPr>
      <w:proofErr w:type="spellStart"/>
      <w:r>
        <w:rPr>
          <w:rFonts w:cs="Calibri"/>
          <w:b/>
        </w:rPr>
        <w:t>Is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an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explanation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offered</w:t>
      </w:r>
      <w:proofErr w:type="spellEnd"/>
      <w:r>
        <w:rPr>
          <w:rFonts w:cs="Calibri"/>
          <w:b/>
        </w:rPr>
        <w:t xml:space="preserve"> for the eventual </w:t>
      </w:r>
      <w:proofErr w:type="spellStart"/>
      <w:r>
        <w:rPr>
          <w:rFonts w:cs="Calibri"/>
          <w:b/>
        </w:rPr>
        <w:t>invisibility</w:t>
      </w:r>
      <w:proofErr w:type="spellEnd"/>
      <w:r>
        <w:rPr>
          <w:rFonts w:cs="Calibri"/>
          <w:b/>
        </w:rPr>
        <w:t xml:space="preserve"> of </w:t>
      </w:r>
      <w:proofErr w:type="spellStart"/>
      <w:r>
        <w:rPr>
          <w:rFonts w:cs="Calibri"/>
          <w:b/>
        </w:rPr>
        <w:t>female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authors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throughout</w:t>
      </w:r>
      <w:proofErr w:type="spellEnd"/>
      <w:r>
        <w:rPr>
          <w:rFonts w:cs="Calibri"/>
          <w:b/>
        </w:rPr>
        <w:t xml:space="preserve"> the </w:t>
      </w:r>
      <w:proofErr w:type="spellStart"/>
      <w:r>
        <w:rPr>
          <w:rFonts w:cs="Calibri"/>
          <w:b/>
        </w:rPr>
        <w:t>history</w:t>
      </w:r>
      <w:proofErr w:type="spellEnd"/>
      <w:r>
        <w:rPr>
          <w:rFonts w:cs="Calibri"/>
          <w:b/>
        </w:rPr>
        <w:t xml:space="preserve"> of the particular legal field, as </w:t>
      </w:r>
      <w:proofErr w:type="spellStart"/>
      <w:r>
        <w:rPr>
          <w:rFonts w:cs="Calibri"/>
          <w:b/>
        </w:rPr>
        <w:t>well</w:t>
      </w:r>
      <w:proofErr w:type="spellEnd"/>
      <w:r>
        <w:rPr>
          <w:rFonts w:cs="Calibri"/>
          <w:b/>
        </w:rPr>
        <w:t xml:space="preserve"> as for the eventual </w:t>
      </w:r>
      <w:proofErr w:type="spellStart"/>
      <w:r>
        <w:rPr>
          <w:rFonts w:cs="Calibri"/>
          <w:b/>
        </w:rPr>
        <w:t>lack</w:t>
      </w:r>
      <w:proofErr w:type="spellEnd"/>
      <w:r>
        <w:rPr>
          <w:rFonts w:cs="Calibri"/>
          <w:b/>
        </w:rPr>
        <w:t xml:space="preserve"> of full </w:t>
      </w:r>
      <w:proofErr w:type="spellStart"/>
      <w:r>
        <w:rPr>
          <w:rFonts w:cs="Calibri"/>
          <w:b/>
        </w:rPr>
        <w:t>visibility</w:t>
      </w:r>
      <w:proofErr w:type="spellEnd"/>
      <w:r>
        <w:rPr>
          <w:rFonts w:cs="Calibri"/>
          <w:b/>
        </w:rPr>
        <w:t xml:space="preserve"> of </w:t>
      </w:r>
      <w:proofErr w:type="spellStart"/>
      <w:r>
        <w:rPr>
          <w:rFonts w:cs="Calibri"/>
          <w:b/>
        </w:rPr>
        <w:t>female</w:t>
      </w:r>
      <w:proofErr w:type="spellEnd"/>
      <w:r>
        <w:rPr>
          <w:rFonts w:cs="Calibri"/>
          <w:b/>
        </w:rPr>
        <w:t xml:space="preserve"> legal </w:t>
      </w:r>
      <w:proofErr w:type="spellStart"/>
      <w:r>
        <w:rPr>
          <w:rFonts w:cs="Calibri"/>
          <w:b/>
        </w:rPr>
        <w:t>subjects</w:t>
      </w:r>
      <w:proofErr w:type="spellEnd"/>
      <w:r>
        <w:rPr>
          <w:rFonts w:cs="Calibri"/>
          <w:b/>
        </w:rPr>
        <w:t>?</w:t>
      </w:r>
    </w:p>
    <w:p w:rsidR="006B6C9F" w:rsidRPr="00F14837" w:rsidRDefault="006B6C9F" w:rsidP="006B6C9F">
      <w:pPr>
        <w:pStyle w:val="ListParagraph"/>
        <w:rPr>
          <w:rFonts w:cs="Calibri"/>
          <w:b/>
        </w:rPr>
      </w:pPr>
      <w:r>
        <w:rPr>
          <w:rFonts w:cs="Calibri"/>
          <w:b/>
        </w:rPr>
        <w:t xml:space="preserve">18. </w:t>
      </w:r>
      <w:r w:rsidRPr="00A73CF1">
        <w:rPr>
          <w:b/>
        </w:rPr>
        <w:t xml:space="preserve">Are the </w:t>
      </w:r>
      <w:proofErr w:type="spellStart"/>
      <w:r w:rsidRPr="00A73CF1">
        <w:rPr>
          <w:b/>
        </w:rPr>
        <w:t>main</w:t>
      </w:r>
      <w:proofErr w:type="spellEnd"/>
      <w:r w:rsidRPr="00A73CF1">
        <w:rPr>
          <w:b/>
        </w:rPr>
        <w:t xml:space="preserve"> </w:t>
      </w:r>
      <w:proofErr w:type="spellStart"/>
      <w:r w:rsidRPr="00A73CF1">
        <w:rPr>
          <w:b/>
        </w:rPr>
        <w:t>current</w:t>
      </w:r>
      <w:proofErr w:type="spellEnd"/>
      <w:r w:rsidRPr="00A73CF1">
        <w:rPr>
          <w:b/>
        </w:rPr>
        <w:t xml:space="preserve"> </w:t>
      </w:r>
      <w:proofErr w:type="spellStart"/>
      <w:r w:rsidRPr="00A73CF1">
        <w:rPr>
          <w:b/>
        </w:rPr>
        <w:t>problems</w:t>
      </w:r>
      <w:proofErr w:type="spellEnd"/>
      <w:r w:rsidRPr="00A73CF1">
        <w:rPr>
          <w:b/>
        </w:rPr>
        <w:t xml:space="preserve"> in the field </w:t>
      </w:r>
      <w:proofErr w:type="spellStart"/>
      <w:r w:rsidRPr="00A73CF1">
        <w:rPr>
          <w:b/>
        </w:rPr>
        <w:t>covered</w:t>
      </w:r>
      <w:proofErr w:type="spellEnd"/>
      <w:r w:rsidRPr="00A73CF1">
        <w:rPr>
          <w:b/>
        </w:rPr>
        <w:t xml:space="preserve"> </w:t>
      </w:r>
      <w:proofErr w:type="spellStart"/>
      <w:r w:rsidRPr="00A73CF1">
        <w:rPr>
          <w:b/>
        </w:rPr>
        <w:t>by</w:t>
      </w:r>
      <w:proofErr w:type="spellEnd"/>
      <w:r w:rsidRPr="00A73CF1">
        <w:rPr>
          <w:b/>
        </w:rPr>
        <w:t xml:space="preserve"> the </w:t>
      </w:r>
      <w:proofErr w:type="spellStart"/>
      <w:r w:rsidRPr="00A73CF1">
        <w:rPr>
          <w:b/>
        </w:rPr>
        <w:t>chapter</w:t>
      </w:r>
      <w:proofErr w:type="spellEnd"/>
      <w:r w:rsidRPr="00A73CF1">
        <w:rPr>
          <w:b/>
        </w:rPr>
        <w:t xml:space="preserve"> </w:t>
      </w:r>
      <w:proofErr w:type="spellStart"/>
      <w:r w:rsidRPr="00A73CF1">
        <w:rPr>
          <w:b/>
        </w:rPr>
        <w:t>sufficiently</w:t>
      </w:r>
      <w:proofErr w:type="spellEnd"/>
      <w:r w:rsidRPr="00A73CF1">
        <w:rPr>
          <w:b/>
        </w:rPr>
        <w:t xml:space="preserve"> </w:t>
      </w:r>
      <w:proofErr w:type="spellStart"/>
      <w:r>
        <w:rPr>
          <w:b/>
        </w:rPr>
        <w:t>discussed</w:t>
      </w:r>
      <w:proofErr w:type="spellEnd"/>
      <w:r w:rsidRPr="00A73CF1">
        <w:rPr>
          <w:b/>
        </w:rPr>
        <w:t xml:space="preserve"> and </w:t>
      </w:r>
      <w:proofErr w:type="spellStart"/>
      <w:r w:rsidRPr="00A73CF1">
        <w:rPr>
          <w:b/>
        </w:rPr>
        <w:t>analy</w:t>
      </w:r>
      <w:r>
        <w:rPr>
          <w:b/>
        </w:rPr>
        <w:t>s</w:t>
      </w:r>
      <w:r w:rsidRPr="00A73CF1">
        <w:rPr>
          <w:b/>
        </w:rPr>
        <w:t>ed</w:t>
      </w:r>
      <w:proofErr w:type="spellEnd"/>
      <w:r w:rsidRPr="00A73CF1">
        <w:rPr>
          <w:b/>
        </w:rPr>
        <w:t>?</w:t>
      </w:r>
    </w:p>
    <w:p w:rsidR="006B6C9F" w:rsidRDefault="006B6C9F" w:rsidP="006B6C9F">
      <w:pPr>
        <w:autoSpaceDE w:val="0"/>
        <w:autoSpaceDN w:val="0"/>
        <w:rPr>
          <w:rFonts w:ascii="Times New Roman" w:hAnsi="Times New Roman"/>
          <w:iCs/>
          <w:color w:val="0070C1"/>
          <w:sz w:val="18"/>
          <w:szCs w:val="18"/>
        </w:rPr>
      </w:pPr>
    </w:p>
    <w:p w:rsidR="00116134" w:rsidRPr="00582FC7" w:rsidRDefault="00116134" w:rsidP="00ED14B9">
      <w:pPr>
        <w:autoSpaceDE w:val="0"/>
        <w:autoSpaceDN w:val="0"/>
        <w:rPr>
          <w:rFonts w:cs="Calibri"/>
          <w:iCs/>
          <w:color w:val="0070C1"/>
          <w:lang w:val="en-US"/>
        </w:rPr>
      </w:pPr>
    </w:p>
    <w:p w:rsidR="00116134" w:rsidRPr="00582FC7" w:rsidRDefault="00116134" w:rsidP="00ED14B9">
      <w:pPr>
        <w:autoSpaceDE w:val="0"/>
        <w:autoSpaceDN w:val="0"/>
        <w:rPr>
          <w:rFonts w:cs="Calibri"/>
          <w:iCs/>
          <w:color w:val="0070C1"/>
          <w:lang w:val="en-US"/>
        </w:rPr>
      </w:pPr>
    </w:p>
    <w:p w:rsidR="00116134" w:rsidRPr="00582FC7" w:rsidRDefault="00116134" w:rsidP="00ED14B9">
      <w:pPr>
        <w:autoSpaceDE w:val="0"/>
        <w:autoSpaceDN w:val="0"/>
        <w:rPr>
          <w:rFonts w:cs="Calibri"/>
          <w:iCs/>
          <w:color w:val="0070C1"/>
          <w:lang w:val="en-US"/>
        </w:rPr>
      </w:pPr>
    </w:p>
    <w:p w:rsidR="00116134" w:rsidRPr="00582FC7" w:rsidRDefault="00116134" w:rsidP="00ED14B9">
      <w:pPr>
        <w:autoSpaceDE w:val="0"/>
        <w:autoSpaceDN w:val="0"/>
        <w:rPr>
          <w:rFonts w:cs="Calibri"/>
          <w:iCs/>
          <w:color w:val="0070C1"/>
          <w:lang w:val="en-US"/>
        </w:rPr>
      </w:pPr>
      <w:bookmarkStart w:id="0" w:name="_GoBack"/>
      <w:bookmarkEnd w:id="0"/>
    </w:p>
    <w:p w:rsidR="00116134" w:rsidRPr="00582FC7" w:rsidRDefault="00116134" w:rsidP="00ED14B9">
      <w:pPr>
        <w:autoSpaceDE w:val="0"/>
        <w:autoSpaceDN w:val="0"/>
        <w:rPr>
          <w:rFonts w:cs="Calibri"/>
          <w:iCs/>
          <w:color w:val="0070C1"/>
          <w:lang w:val="en-US"/>
        </w:rPr>
      </w:pPr>
    </w:p>
    <w:p w:rsidR="00116134" w:rsidRPr="00582FC7" w:rsidRDefault="00116134" w:rsidP="00ED14B9">
      <w:pPr>
        <w:autoSpaceDE w:val="0"/>
        <w:autoSpaceDN w:val="0"/>
        <w:rPr>
          <w:rFonts w:cs="Calibri"/>
          <w:iCs/>
          <w:color w:val="0070C1"/>
          <w:lang w:val="en-US"/>
        </w:rPr>
      </w:pPr>
    </w:p>
    <w:p w:rsidR="00116134" w:rsidRPr="00582FC7" w:rsidRDefault="00116134" w:rsidP="00ED14B9">
      <w:pPr>
        <w:autoSpaceDE w:val="0"/>
        <w:autoSpaceDN w:val="0"/>
        <w:rPr>
          <w:rFonts w:cs="Calibri"/>
          <w:iCs/>
          <w:color w:val="0070C1"/>
          <w:lang w:val="en-US"/>
        </w:rPr>
      </w:pPr>
    </w:p>
    <w:p w:rsidR="00116134" w:rsidRPr="00582FC7" w:rsidRDefault="00116134" w:rsidP="00ED14B9">
      <w:pPr>
        <w:autoSpaceDE w:val="0"/>
        <w:autoSpaceDN w:val="0"/>
        <w:rPr>
          <w:rFonts w:cs="Calibri"/>
          <w:iCs/>
          <w:color w:val="0070C1"/>
          <w:lang w:val="en-US"/>
        </w:rPr>
      </w:pPr>
    </w:p>
    <w:p w:rsidR="00116134" w:rsidRPr="00582FC7" w:rsidRDefault="00116134" w:rsidP="00ED14B9">
      <w:pPr>
        <w:autoSpaceDE w:val="0"/>
        <w:autoSpaceDN w:val="0"/>
        <w:rPr>
          <w:rFonts w:cs="Calibri"/>
          <w:iCs/>
          <w:color w:val="0070C1"/>
          <w:lang w:val="en-US"/>
        </w:rPr>
      </w:pPr>
    </w:p>
    <w:p w:rsidR="00116134" w:rsidRPr="00593336" w:rsidRDefault="00116134" w:rsidP="00ED14B9">
      <w:pPr>
        <w:autoSpaceDE w:val="0"/>
        <w:autoSpaceDN w:val="0"/>
        <w:rPr>
          <w:rFonts w:cs="Calibri"/>
          <w:iCs/>
          <w:color w:val="0070C1"/>
          <w:sz w:val="20"/>
          <w:szCs w:val="20"/>
          <w:lang w:val="en-US"/>
        </w:rPr>
      </w:pPr>
      <w:r w:rsidRPr="00593336">
        <w:rPr>
          <w:rFonts w:cs="Calibri"/>
          <w:iCs/>
          <w:color w:val="0070C1"/>
          <w:sz w:val="20"/>
          <w:szCs w:val="20"/>
          <w:lang w:val="en-US"/>
        </w:rPr>
        <w:t>DISCLAIMER - This project is co-funded by the European Commission. This publication [communication] reflects the views only of the author, and the Commission cannot be held responsible for any use which may be made of the information contained therein.</w:t>
      </w:r>
    </w:p>
    <w:sectPr w:rsidR="00116134" w:rsidRPr="00593336" w:rsidSect="00AF2A7A">
      <w:headerReference w:type="default" r:id="rId7"/>
      <w:footerReference w:type="default" r:id="rId8"/>
      <w:pgSz w:w="11906" w:h="16838" w:code="9"/>
      <w:pgMar w:top="1440" w:right="1191" w:bottom="1418" w:left="1191" w:header="227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054" w:rsidRDefault="00322054" w:rsidP="004C316B">
      <w:pPr>
        <w:spacing w:after="0" w:line="240" w:lineRule="auto"/>
      </w:pPr>
      <w:r>
        <w:separator/>
      </w:r>
    </w:p>
  </w:endnote>
  <w:endnote w:type="continuationSeparator" w:id="0">
    <w:p w:rsidR="00322054" w:rsidRDefault="00322054" w:rsidP="004C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134" w:rsidRPr="00031F2C" w:rsidRDefault="00116134" w:rsidP="00AF100E">
    <w:pPr>
      <w:pStyle w:val="Footer"/>
      <w:pBdr>
        <w:top w:val="single" w:sz="4" w:space="1" w:color="7F7F7F"/>
      </w:pBdr>
      <w:spacing w:line="276" w:lineRule="auto"/>
      <w:jc w:val="center"/>
      <w:rPr>
        <w:rFonts w:ascii="Arial Narrow" w:hAnsi="Arial Narrow"/>
        <w:sz w:val="18"/>
        <w:szCs w:val="18"/>
        <w:lang w:val="en-US"/>
      </w:rPr>
    </w:pPr>
    <w:r w:rsidRPr="00031F2C">
      <w:rPr>
        <w:rFonts w:ascii="Arial Narrow" w:hAnsi="Arial Narrow" w:cs="Helvetica"/>
        <w:color w:val="000000"/>
        <w:sz w:val="18"/>
        <w:szCs w:val="18"/>
        <w:shd w:val="clear" w:color="auto" w:fill="FFFFFF"/>
        <w:lang w:val="en-US"/>
      </w:rPr>
      <w:t>Erasmus Plus KA203 projects – Strategic Partnership in Higher Education</w:t>
    </w:r>
  </w:p>
  <w:p w:rsidR="00116134" w:rsidRPr="00031F2C" w:rsidRDefault="00116134" w:rsidP="00AF100E">
    <w:pPr>
      <w:pStyle w:val="Footer"/>
      <w:pBdr>
        <w:top w:val="single" w:sz="4" w:space="1" w:color="7F7F7F"/>
      </w:pBdr>
      <w:spacing w:line="276" w:lineRule="auto"/>
      <w:jc w:val="center"/>
      <w:rPr>
        <w:lang w:val="en-US"/>
      </w:rPr>
    </w:pPr>
    <w:r w:rsidRPr="00031F2C">
      <w:rPr>
        <w:rFonts w:ascii="Arial Narrow" w:hAnsi="Arial Narrow"/>
        <w:i/>
        <w:iCs/>
        <w:sz w:val="18"/>
        <w:szCs w:val="18"/>
        <w:lang w:val="en-US"/>
      </w:rPr>
      <w:t xml:space="preserve">New Quality in Education for Gender Equality – Strategic Partnership for the Development of Master`s Study </w:t>
    </w:r>
    <w:proofErr w:type="spellStart"/>
    <w:r w:rsidRPr="00031F2C">
      <w:rPr>
        <w:rFonts w:ascii="Arial Narrow" w:hAnsi="Arial Narrow"/>
        <w:i/>
        <w:iCs/>
        <w:sz w:val="18"/>
        <w:szCs w:val="18"/>
        <w:lang w:val="en-US"/>
      </w:rPr>
      <w:t>programme</w:t>
    </w:r>
    <w:proofErr w:type="spellEnd"/>
    <w:r w:rsidRPr="00031F2C">
      <w:rPr>
        <w:rFonts w:ascii="Arial Narrow" w:hAnsi="Arial Narrow"/>
        <w:i/>
        <w:iCs/>
        <w:sz w:val="18"/>
        <w:szCs w:val="18"/>
        <w:lang w:val="en-US"/>
      </w:rPr>
      <w:t xml:space="preserve"> Law and Gender</w:t>
    </w:r>
    <w:r w:rsidRPr="00031F2C">
      <w:rPr>
        <w:rFonts w:ascii="Arial Narrow" w:hAnsi="Arial Narrow"/>
        <w:i/>
        <w:iCs/>
        <w:sz w:val="18"/>
        <w:szCs w:val="18"/>
        <w:lang w:val="en-US"/>
      </w:rPr>
      <w:br/>
      <w:t>lawgem.ius.bg.ac.rs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054" w:rsidRDefault="00322054" w:rsidP="004C316B">
      <w:pPr>
        <w:spacing w:after="0" w:line="240" w:lineRule="auto"/>
      </w:pPr>
      <w:r>
        <w:separator/>
      </w:r>
    </w:p>
  </w:footnote>
  <w:footnote w:type="continuationSeparator" w:id="0">
    <w:p w:rsidR="00322054" w:rsidRDefault="00322054" w:rsidP="004C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134" w:rsidRDefault="00116134" w:rsidP="00EC49E1">
    <w:pPr>
      <w:pStyle w:val="Header"/>
      <w:pBdr>
        <w:bottom w:val="single" w:sz="4" w:space="1" w:color="7F7F7F"/>
      </w:pBdr>
      <w:tabs>
        <w:tab w:val="clear" w:pos="4513"/>
        <w:tab w:val="clear" w:pos="9026"/>
        <w:tab w:val="left" w:pos="709"/>
        <w:tab w:val="right" w:pos="9498"/>
      </w:tabs>
    </w:pPr>
    <w:r>
      <w:tab/>
    </w:r>
    <w:r w:rsidR="00A162F4">
      <w:rPr>
        <w:noProof/>
        <w:lang w:val="en-US"/>
      </w:rPr>
      <w:drawing>
        <wp:inline distT="0" distB="0" distL="0" distR="0">
          <wp:extent cx="1018540" cy="497840"/>
          <wp:effectExtent l="0" t="0" r="0" b="0"/>
          <wp:docPr id="1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A162F4">
      <w:rPr>
        <w:noProof/>
        <w:lang w:val="en-US"/>
      </w:rPr>
      <w:drawing>
        <wp:inline distT="0" distB="0" distL="0" distR="0">
          <wp:extent cx="1741805" cy="364490"/>
          <wp:effectExtent l="0" t="0" r="0" b="0"/>
          <wp:docPr id="2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06FBD"/>
    <w:multiLevelType w:val="multilevel"/>
    <w:tmpl w:val="DCE85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C3A0D1F"/>
    <w:multiLevelType w:val="hybridMultilevel"/>
    <w:tmpl w:val="E5D4A216"/>
    <w:lvl w:ilvl="0" w:tplc="A224AF5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75E1D"/>
    <w:multiLevelType w:val="hybridMultilevel"/>
    <w:tmpl w:val="9CC4921C"/>
    <w:lvl w:ilvl="0" w:tplc="1A06B3AE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6B"/>
    <w:rsid w:val="000058B3"/>
    <w:rsid w:val="00031F2C"/>
    <w:rsid w:val="0005200E"/>
    <w:rsid w:val="000C1196"/>
    <w:rsid w:val="000D150A"/>
    <w:rsid w:val="00116134"/>
    <w:rsid w:val="0014270B"/>
    <w:rsid w:val="002A4AE9"/>
    <w:rsid w:val="00322054"/>
    <w:rsid w:val="003801DE"/>
    <w:rsid w:val="004774A8"/>
    <w:rsid w:val="00490CE8"/>
    <w:rsid w:val="004C316B"/>
    <w:rsid w:val="004E7655"/>
    <w:rsid w:val="00502825"/>
    <w:rsid w:val="00534DC0"/>
    <w:rsid w:val="00581E10"/>
    <w:rsid w:val="00582FC7"/>
    <w:rsid w:val="00593336"/>
    <w:rsid w:val="005B057C"/>
    <w:rsid w:val="005B3E8B"/>
    <w:rsid w:val="005E6EF5"/>
    <w:rsid w:val="006B1AAD"/>
    <w:rsid w:val="006B6C9F"/>
    <w:rsid w:val="00755959"/>
    <w:rsid w:val="00770666"/>
    <w:rsid w:val="007907EF"/>
    <w:rsid w:val="008226DC"/>
    <w:rsid w:val="00891450"/>
    <w:rsid w:val="0089434F"/>
    <w:rsid w:val="008F5B19"/>
    <w:rsid w:val="009A5923"/>
    <w:rsid w:val="009B70F0"/>
    <w:rsid w:val="009C5AA4"/>
    <w:rsid w:val="00A162F4"/>
    <w:rsid w:val="00A33EC1"/>
    <w:rsid w:val="00A34CA9"/>
    <w:rsid w:val="00A35BE4"/>
    <w:rsid w:val="00A87849"/>
    <w:rsid w:val="00AF100E"/>
    <w:rsid w:val="00AF2A7A"/>
    <w:rsid w:val="00B15FC7"/>
    <w:rsid w:val="00B20597"/>
    <w:rsid w:val="00B31C7F"/>
    <w:rsid w:val="00B91746"/>
    <w:rsid w:val="00C21773"/>
    <w:rsid w:val="00C763B6"/>
    <w:rsid w:val="00C80CF7"/>
    <w:rsid w:val="00CA0986"/>
    <w:rsid w:val="00CF1512"/>
    <w:rsid w:val="00D1231B"/>
    <w:rsid w:val="00D2324D"/>
    <w:rsid w:val="00D44B6F"/>
    <w:rsid w:val="00DC6777"/>
    <w:rsid w:val="00E03D05"/>
    <w:rsid w:val="00E2554E"/>
    <w:rsid w:val="00EB75FA"/>
    <w:rsid w:val="00EC49E1"/>
    <w:rsid w:val="00ED14B9"/>
    <w:rsid w:val="00ED7674"/>
    <w:rsid w:val="00EF7B8C"/>
    <w:rsid w:val="00F11126"/>
    <w:rsid w:val="00F14837"/>
    <w:rsid w:val="00F14909"/>
    <w:rsid w:val="00F24D2D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7900FE-3A62-4C28-8C68-F829380D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24D"/>
    <w:pPr>
      <w:spacing w:after="160" w:line="259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31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316B"/>
    <w:rPr>
      <w:rFonts w:cs="Times New Roman"/>
    </w:rPr>
  </w:style>
  <w:style w:type="character" w:styleId="Strong">
    <w:name w:val="Strong"/>
    <w:basedOn w:val="DefaultParagraphFont"/>
    <w:uiPriority w:val="99"/>
    <w:qFormat/>
    <w:rsid w:val="00AF100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4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7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E7655"/>
    <w:pPr>
      <w:numPr>
        <w:numId w:val="1"/>
      </w:numPr>
      <w:spacing w:after="60" w:line="276" w:lineRule="auto"/>
      <w:ind w:left="714" w:hanging="357"/>
      <w:jc w:val="both"/>
    </w:pPr>
  </w:style>
  <w:style w:type="character" w:styleId="CommentReference">
    <w:name w:val="annotation reference"/>
    <w:basedOn w:val="DefaultParagraphFont"/>
    <w:uiPriority w:val="99"/>
    <w:semiHidden/>
    <w:rsid w:val="00B917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1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247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1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247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F – Checklist for reviewing intellectual outputs</vt:lpstr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F – Checklist for reviewing intellectual outputs</dc:title>
  <dc:creator>Petar Pavlovic</dc:creator>
  <cp:lastModifiedBy>Petar</cp:lastModifiedBy>
  <cp:revision>2</cp:revision>
  <dcterms:created xsi:type="dcterms:W3CDTF">2020-02-25T15:35:00Z</dcterms:created>
  <dcterms:modified xsi:type="dcterms:W3CDTF">2020-02-25T15:35:00Z</dcterms:modified>
</cp:coreProperties>
</file>